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CF" w:rsidRPr="00C3239B" w:rsidRDefault="00C13FCF" w:rsidP="00C3239B">
      <w:pPr>
        <w:pStyle w:val="NormalWeb"/>
        <w:shd w:val="clear" w:color="auto" w:fill="FFFFFF" w:themeFill="background1"/>
        <w:bidi/>
        <w:spacing w:before="0" w:beforeAutospacing="0" w:after="0" w:afterAutospacing="0"/>
        <w:jc w:val="both"/>
        <w:rPr>
          <w:rFonts w:cs="B Nazanin"/>
          <w:b/>
          <w:bCs/>
          <w:color w:val="000000" w:themeColor="text1"/>
          <w:sz w:val="28"/>
          <w:szCs w:val="28"/>
          <w:rtl/>
        </w:rPr>
      </w:pPr>
      <w:r w:rsidRPr="00C3239B">
        <w:rPr>
          <w:rFonts w:cs="B Nazanin" w:hint="cs"/>
          <w:b/>
          <w:bCs/>
          <w:color w:val="000000" w:themeColor="text1"/>
          <w:sz w:val="28"/>
          <w:szCs w:val="28"/>
          <w:rtl/>
        </w:rPr>
        <w:t>خلاصه اختراع</w:t>
      </w:r>
    </w:p>
    <w:p w:rsidR="00C13FCF" w:rsidRPr="00C3239B" w:rsidRDefault="00C13FCF" w:rsidP="00C3239B">
      <w:pPr>
        <w:pStyle w:val="NormalWeb"/>
        <w:shd w:val="clear" w:color="auto" w:fill="FFFFFF" w:themeFill="background1"/>
        <w:bidi/>
        <w:spacing w:before="0" w:beforeAutospacing="0" w:after="0" w:afterAutospacing="0"/>
        <w:jc w:val="both"/>
        <w:rPr>
          <w:rFonts w:cs="B Nazanin"/>
          <w:b/>
          <w:bCs/>
          <w:color w:val="000000" w:themeColor="text1"/>
          <w:rtl/>
        </w:rPr>
      </w:pPr>
      <w:r w:rsidRPr="00C3239B">
        <w:rPr>
          <w:rFonts w:cs="B Nazanin" w:hint="cs"/>
          <w:b/>
          <w:bCs/>
          <w:color w:val="000000" w:themeColor="text1"/>
          <w:rtl/>
        </w:rPr>
        <w:t>عنوان اختراع:</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اطلاعات اختراع برخلاف سایر اطلاعات موجود اعم از مقاله و کتاب و فیلم و...، دسته بندی شده و به تفکیک می باشد و متقاضی و محقق و کارشناس بررسی ک</w:t>
      </w:r>
      <w:bookmarkStart w:id="0" w:name="_GoBack"/>
      <w:bookmarkEnd w:id="0"/>
      <w:r w:rsidRPr="00C3239B">
        <w:rPr>
          <w:rFonts w:cs="B Nazanin" w:hint="cs"/>
          <w:color w:val="000000" w:themeColor="text1"/>
          <w:rtl/>
        </w:rPr>
        <w:t>ننده پرونده و غیره با بررسی خلاصه اختراع قادر خواهند بود در کوتاه ترین زمان ممکن، اطلاعات لازم و مفید و مسائل فنی و راه حلهای ارائه شده را بطور مختصر و مفید مطالعه کنند. در تنظیم و پیاده سازی خلاصه اختراع کشورهای مختلف استانداردهای خاصی را تعریف می کنند ولیکن آنچه که به نوعی در بین کشورها رایج است اقلام زیر باشد.</w:t>
      </w:r>
    </w:p>
    <w:p w:rsidR="00C13FCF" w:rsidRPr="00C3239B" w:rsidRDefault="00C13FCF" w:rsidP="00C3239B">
      <w:pPr>
        <w:pStyle w:val="NormalWeb"/>
        <w:shd w:val="clear" w:color="auto" w:fill="FFFFFF" w:themeFill="background1"/>
        <w:bidi/>
        <w:spacing w:before="0" w:beforeAutospacing="0" w:after="0" w:afterAutospacing="0"/>
        <w:rPr>
          <w:rFonts w:cs="B Nazanin"/>
          <w:color w:val="000000" w:themeColor="text1"/>
          <w:rtl/>
          <w:lang w:bidi="fa-IR"/>
        </w:rPr>
      </w:pPr>
      <w:r w:rsidRPr="00C3239B">
        <w:rPr>
          <w:rFonts w:cs="B Nazanin" w:hint="cs"/>
          <w:color w:val="000000" w:themeColor="text1"/>
          <w:rtl/>
        </w:rPr>
        <w:t xml:space="preserve">1- مقصود اختراع </w:t>
      </w:r>
    </w:p>
    <w:p w:rsid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 xml:space="preserve">2- برجستگیهای تکنیکی اختراع </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 xml:space="preserve">3- زمینه فنی اظهارنامه اختراع </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4- پیشنهاد جایگزین (چاره دیگر) اگر مقتضی باشد</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 xml:space="preserve">5- مثالها و یا نقشه ها اگر مقتضی باشد. </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ولیکن برطبق ماده 13 آئین نامه اجرایی قانون ثبت اختراعات، طرحهای صنعتی و علائم تجاری مصوب 1386 در خلاصه اختراع باید به شرح ذیل عمل شود:</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1- با عنوان اختراع شروع شود.</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2- زمینه فنی که اختراع به آن تعلق دارد را تعیین کند تا در جستجوی سوابق اخترع ادعایی مورد استفاده قرار گیرد.</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3- مشکل فنی، اساس راه حل ارائه شده برای آن را و همچنین کاربرد یا کاربردهای اصلی اختراع را بطور اجمالی روشن نماید (چونکه در توصیف اختراع این مواردباید به تفصیل بیان شود)</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4- درصورت لزوم خلاصه اختراع باید مشتمل به فرمول های شیمیایی یا معادلات ریاضی باشد تا براساس آنها ویژگی های اختراع به بهترین شکل بیان شود.</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5- درصورتی که برای توضیح اختراع ارجاع به نقشه ضرورت داشته باشد، پس از توضیح خلاصه هر قسمت باید نشانه های ارجاع دهنده به هریک از نقشه ها در داخل پرانتز ذکر گردد فلذا اگر برای بیان اجمالی اختراع مثالها یا نقشه ها مقتضی باشد باید ضمیمه شود.</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6- در خلاصه اختراع بیشتر باید برجستگیهای تکنیکی و فنی اختراع ذکر شود نه مزایا و ارزش اختراع</w:t>
      </w:r>
    </w:p>
    <w:p w:rsidR="00C13FCF" w:rsidRPr="00C3239B" w:rsidRDefault="00C13FCF" w:rsidP="00C3239B">
      <w:pPr>
        <w:pStyle w:val="NormalWeb"/>
        <w:shd w:val="clear" w:color="auto" w:fill="FFFFFF" w:themeFill="background1"/>
        <w:bidi/>
        <w:spacing w:before="0" w:beforeAutospacing="0" w:after="0" w:afterAutospacing="0"/>
        <w:jc w:val="both"/>
        <w:rPr>
          <w:rFonts w:cs="B Nazanin"/>
          <w:color w:val="000000" w:themeColor="text1"/>
          <w:rtl/>
        </w:rPr>
      </w:pPr>
      <w:r w:rsidRPr="00C3239B">
        <w:rPr>
          <w:rFonts w:cs="B Nazanin" w:hint="cs"/>
          <w:color w:val="000000" w:themeColor="text1"/>
          <w:rtl/>
        </w:rPr>
        <w:t>7- در قوانین ملی بسیاری از کشورها برای میزان وحجم مطالب خلاصه اختراع، معیار و محدودیت تعداد کلمات درنظر گرفته شده است ودر کشور ما باید این بیان بین 70 تا 200 کلمه باشد.</w:t>
      </w:r>
    </w:p>
    <w:p w:rsidR="00346F71" w:rsidRPr="00C3239B" w:rsidRDefault="00346F71" w:rsidP="00C3239B">
      <w:pPr>
        <w:shd w:val="clear" w:color="auto" w:fill="FFFFFF" w:themeFill="background1"/>
        <w:spacing w:after="0"/>
        <w:jc w:val="both"/>
        <w:rPr>
          <w:color w:val="000000" w:themeColor="text1"/>
          <w:lang w:bidi="fa-IR"/>
        </w:rPr>
      </w:pPr>
    </w:p>
    <w:sectPr w:rsidR="00346F71" w:rsidRPr="00C3239B" w:rsidSect="00C3239B">
      <w:headerReference w:type="default" r:id="rId6"/>
      <w:type w:val="continuous"/>
      <w:pgSz w:w="12240" w:h="15840"/>
      <w:pgMar w:top="1134" w:right="1134" w:bottom="1134" w:left="1134" w:header="709" w:footer="709"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5A" w:rsidRDefault="00487B5A" w:rsidP="00C3239B">
      <w:pPr>
        <w:spacing w:after="0" w:line="240" w:lineRule="auto"/>
      </w:pPr>
      <w:r>
        <w:separator/>
      </w:r>
    </w:p>
  </w:endnote>
  <w:endnote w:type="continuationSeparator" w:id="0">
    <w:p w:rsidR="00487B5A" w:rsidRDefault="00487B5A" w:rsidP="00C3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5A" w:rsidRDefault="00487B5A" w:rsidP="00C3239B">
      <w:pPr>
        <w:spacing w:after="0" w:line="240" w:lineRule="auto"/>
      </w:pPr>
      <w:r>
        <w:separator/>
      </w:r>
    </w:p>
  </w:footnote>
  <w:footnote w:type="continuationSeparator" w:id="0">
    <w:p w:rsidR="00487B5A" w:rsidRDefault="00487B5A" w:rsidP="00C32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1B" w:rsidRPr="00C6407C" w:rsidRDefault="00E9321B" w:rsidP="00E9321B">
    <w:pPr>
      <w:shd w:val="clear" w:color="auto" w:fill="DBDBDB"/>
      <w:spacing w:after="0"/>
      <w:rPr>
        <w:rFonts w:ascii="IranNastaliq" w:hAnsi="IranNastaliq" w:cs="B Koodak"/>
        <w:sz w:val="24"/>
        <w:szCs w:val="24"/>
      </w:rPr>
    </w:pPr>
    <w:r>
      <w:rPr>
        <w:noProof/>
        <w:lang w:bidi="fa-IR"/>
      </w:rPr>
      <w:drawing>
        <wp:anchor distT="0" distB="0" distL="114300" distR="114300" simplePos="0" relativeHeight="251659264" behindDoc="0" locked="0" layoutInCell="1" allowOverlap="1" wp14:anchorId="1987C2C2" wp14:editId="08475EFA">
          <wp:simplePos x="0" y="0"/>
          <wp:positionH relativeFrom="column">
            <wp:posOffset>5411470</wp:posOffset>
          </wp:positionH>
          <wp:positionV relativeFrom="paragraph">
            <wp:posOffset>-91440</wp:posOffset>
          </wp:positionV>
          <wp:extent cx="373380" cy="539750"/>
          <wp:effectExtent l="0" t="0" r="7620" b="0"/>
          <wp:wrapNone/>
          <wp:docPr id="1" name="Picture 1" descr="KHU 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 Ar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ranNastaliq" w:hAnsi="IranNastaliq" w:cs="B Koodak" w:hint="cs"/>
        <w:sz w:val="24"/>
        <w:szCs w:val="24"/>
        <w:rtl/>
      </w:rPr>
      <w:t>کمیت</w:t>
    </w:r>
    <w:r w:rsidRPr="00C6407C">
      <w:rPr>
        <w:rFonts w:ascii="IranNastaliq" w:hAnsi="IranNastaliq" w:cs="B Koodak" w:hint="cs"/>
        <w:sz w:val="24"/>
        <w:szCs w:val="24"/>
        <w:rtl/>
      </w:rPr>
      <w:t>ه</w:t>
    </w:r>
    <w:r w:rsidRPr="00C6407C">
      <w:rPr>
        <w:rFonts w:ascii="IranNastaliq" w:hAnsi="IranNastaliq" w:cs="B Koodak"/>
        <w:sz w:val="24"/>
        <w:szCs w:val="24"/>
        <w:rtl/>
      </w:rPr>
      <w:t xml:space="preserve"> </w:t>
    </w:r>
    <w:r w:rsidRPr="00C6407C">
      <w:rPr>
        <w:rFonts w:ascii="IranNastaliq" w:hAnsi="IranNastaliq" w:cs="B Koodak" w:hint="cs"/>
        <w:sz w:val="24"/>
        <w:szCs w:val="24"/>
        <w:rtl/>
      </w:rPr>
      <w:t>مالکیت</w:t>
    </w:r>
    <w:r w:rsidRPr="00C6407C">
      <w:rPr>
        <w:rFonts w:ascii="IranNastaliq" w:hAnsi="IranNastaliq" w:cs="B Koodak"/>
        <w:sz w:val="24"/>
        <w:szCs w:val="24"/>
        <w:rtl/>
      </w:rPr>
      <w:t xml:space="preserve"> </w:t>
    </w:r>
    <w:r w:rsidRPr="00C6407C">
      <w:rPr>
        <w:rFonts w:ascii="IranNastaliq" w:hAnsi="IranNastaliq" w:cs="B Koodak" w:hint="cs"/>
        <w:sz w:val="24"/>
        <w:szCs w:val="24"/>
        <w:rtl/>
      </w:rPr>
      <w:t>فکری</w:t>
    </w:r>
    <w:r w:rsidRPr="00C6407C">
      <w:rPr>
        <w:rFonts w:ascii="IranNastaliq" w:hAnsi="IranNastaliq" w:cs="B Koodak"/>
        <w:sz w:val="24"/>
        <w:szCs w:val="24"/>
        <w:rtl/>
      </w:rPr>
      <w:t xml:space="preserve"> </w:t>
    </w:r>
    <w:r w:rsidRPr="00C6407C">
      <w:rPr>
        <w:rFonts w:ascii="IranNastaliq" w:hAnsi="IranNastaliq" w:cs="B Koodak" w:hint="cs"/>
        <w:sz w:val="24"/>
        <w:szCs w:val="24"/>
        <w:rtl/>
      </w:rPr>
      <w:t>و</w:t>
    </w:r>
    <w:r w:rsidRPr="00C6407C">
      <w:rPr>
        <w:rFonts w:ascii="IranNastaliq" w:hAnsi="IranNastaliq" w:cs="B Koodak"/>
        <w:sz w:val="24"/>
        <w:szCs w:val="24"/>
        <w:rtl/>
      </w:rPr>
      <w:t xml:space="preserve"> </w:t>
    </w:r>
    <w:r w:rsidRPr="00C6407C">
      <w:rPr>
        <w:rFonts w:ascii="IranNastaliq" w:hAnsi="IranNastaliq" w:cs="B Koodak" w:hint="cs"/>
        <w:sz w:val="24"/>
        <w:szCs w:val="24"/>
        <w:rtl/>
      </w:rPr>
      <w:t>معنوی</w:t>
    </w:r>
    <w:r w:rsidRPr="00C6407C">
      <w:rPr>
        <w:rFonts w:ascii="IranNastaliq" w:hAnsi="IranNastaliq" w:cs="B Koodak"/>
        <w:sz w:val="24"/>
        <w:szCs w:val="24"/>
        <w:rtl/>
      </w:rPr>
      <w:t xml:space="preserve"> </w:t>
    </w:r>
    <w:r w:rsidRPr="00C6407C">
      <w:rPr>
        <w:rFonts w:ascii="IranNastaliq" w:hAnsi="IranNastaliq" w:cs="B Koodak" w:hint="cs"/>
        <w:sz w:val="24"/>
        <w:szCs w:val="24"/>
        <w:rtl/>
      </w:rPr>
      <w:t>دانشگاه خوارزمی</w:t>
    </w:r>
  </w:p>
  <w:p w:rsidR="00C3239B" w:rsidRDefault="00C3239B" w:rsidP="00C3239B">
    <w:pPr>
      <w:pStyle w:val="Header"/>
    </w:pPr>
  </w:p>
  <w:p w:rsidR="00C3239B" w:rsidRDefault="00C32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CF"/>
    <w:rsid w:val="002E71AA"/>
    <w:rsid w:val="00346F71"/>
    <w:rsid w:val="00487B5A"/>
    <w:rsid w:val="006834C2"/>
    <w:rsid w:val="006C3311"/>
    <w:rsid w:val="00B65AA2"/>
    <w:rsid w:val="00C13FCF"/>
    <w:rsid w:val="00C3239B"/>
    <w:rsid w:val="00E93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7D0F8C-F7EC-43C6-8C91-AE5DAB85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F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2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39B"/>
  </w:style>
  <w:style w:type="paragraph" w:styleId="Footer">
    <w:name w:val="footer"/>
    <w:basedOn w:val="Normal"/>
    <w:link w:val="FooterChar"/>
    <w:uiPriority w:val="99"/>
    <w:unhideWhenUsed/>
    <w:rsid w:val="00C32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38620">
      <w:bodyDiv w:val="1"/>
      <w:marLeft w:val="0"/>
      <w:marRight w:val="0"/>
      <w:marTop w:val="0"/>
      <w:marBottom w:val="0"/>
      <w:divBdr>
        <w:top w:val="none" w:sz="0" w:space="0" w:color="auto"/>
        <w:left w:val="none" w:sz="0" w:space="0" w:color="auto"/>
        <w:bottom w:val="none" w:sz="0" w:space="0" w:color="auto"/>
        <w:right w:val="none" w:sz="0" w:space="0" w:color="auto"/>
      </w:divBdr>
      <w:divsChild>
        <w:div w:id="1967008798">
          <w:marLeft w:val="0"/>
          <w:marRight w:val="0"/>
          <w:marTop w:val="0"/>
          <w:marBottom w:val="0"/>
          <w:divBdr>
            <w:top w:val="none" w:sz="0" w:space="0" w:color="auto"/>
            <w:left w:val="none" w:sz="0" w:space="0" w:color="auto"/>
            <w:bottom w:val="none" w:sz="0" w:space="0" w:color="auto"/>
            <w:right w:val="none" w:sz="0" w:space="0" w:color="auto"/>
          </w:divBdr>
          <w:divsChild>
            <w:div w:id="369230634">
              <w:marLeft w:val="567"/>
              <w:marRight w:val="1000"/>
              <w:marTop w:val="200"/>
              <w:marBottom w:val="600"/>
              <w:divBdr>
                <w:top w:val="double" w:sz="6" w:space="15" w:color="auto"/>
                <w:left w:val="double" w:sz="6" w:space="15" w:color="auto"/>
                <w:bottom w:val="double" w:sz="6" w:space="0" w:color="auto"/>
                <w:right w:val="double" w:sz="6" w:space="2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DrLavasani-fani</dc:creator>
  <cp:keywords/>
  <dc:description/>
  <cp:lastModifiedBy>IND-KHU</cp:lastModifiedBy>
  <cp:revision>3</cp:revision>
  <cp:lastPrinted>2016-06-14T05:18:00Z</cp:lastPrinted>
  <dcterms:created xsi:type="dcterms:W3CDTF">2016-02-23T18:29:00Z</dcterms:created>
  <dcterms:modified xsi:type="dcterms:W3CDTF">2016-06-14T05:19:00Z</dcterms:modified>
</cp:coreProperties>
</file>